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5F0" w:rsidRPr="006A473E" w:rsidRDefault="001365F0" w:rsidP="00136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A473E">
        <w:rPr>
          <w:rFonts w:ascii="Times New Roman" w:eastAsia="Calibri" w:hAnsi="Times New Roman" w:cs="Times New Roman"/>
          <w:bCs/>
          <w:sz w:val="24"/>
          <w:szCs w:val="24"/>
        </w:rPr>
        <w:t>ОП.08 Технология машиностроения</w:t>
      </w:r>
    </w:p>
    <w:p w:rsidR="001365F0" w:rsidRPr="001365F0" w:rsidRDefault="001365F0" w:rsidP="00136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1365F0" w:rsidRPr="001365F0" w:rsidRDefault="001365F0" w:rsidP="001365F0">
      <w:pPr>
        <w:tabs>
          <w:tab w:val="left" w:pos="1000"/>
        </w:tabs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5F0">
        <w:rPr>
          <w:rFonts w:ascii="Times New Roman" w:eastAsia="Calibri" w:hAnsi="Times New Roman" w:cs="Times New Roman"/>
          <w:b/>
          <w:bCs/>
          <w:sz w:val="24"/>
          <w:szCs w:val="24"/>
        </w:rPr>
        <w:t>1.1 Место дисциплины в структуре основной образовательной программы:</w:t>
      </w:r>
    </w:p>
    <w:p w:rsidR="001365F0" w:rsidRPr="004B6D21" w:rsidRDefault="004B6D21" w:rsidP="00136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1365F0" w:rsidRPr="001365F0">
        <w:rPr>
          <w:rFonts w:ascii="Times New Roman" w:eastAsia="Calibri" w:hAnsi="Times New Roman" w:cs="Times New Roman"/>
          <w:sz w:val="24"/>
          <w:szCs w:val="24"/>
        </w:rPr>
        <w:t xml:space="preserve">Учебная дисциплина ОП.08 Технология машиностроения является обязательной частью </w:t>
      </w:r>
      <w:r w:rsidR="001365F0">
        <w:rPr>
          <w:rFonts w:ascii="Times New Roman" w:eastAsia="Calibri" w:hAnsi="Times New Roman" w:cs="Times New Roman"/>
          <w:sz w:val="24"/>
          <w:szCs w:val="24"/>
        </w:rPr>
        <w:t>общепрофессионального цикла</w:t>
      </w:r>
      <w:r w:rsidR="001365F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1365F0" w:rsidRPr="001365F0">
        <w:rPr>
          <w:rFonts w:ascii="Times New Roman" w:eastAsia="Calibri" w:hAnsi="Times New Roman" w:cs="Times New Roman"/>
          <w:sz w:val="24"/>
          <w:szCs w:val="24"/>
        </w:rPr>
        <w:t>основной образовательной программы в соответствии с ФГОС СПО по специальности</w:t>
      </w:r>
      <w:r w:rsidR="001365F0">
        <w:rPr>
          <w:rFonts w:ascii="Times New Roman" w:eastAsia="Calibri" w:hAnsi="Times New Roman" w:cs="Times New Roman"/>
          <w:sz w:val="24"/>
          <w:szCs w:val="24"/>
        </w:rPr>
        <w:t xml:space="preserve"> 15.02.15 </w:t>
      </w:r>
      <w:r w:rsidR="001365F0" w:rsidRPr="001365F0">
        <w:rPr>
          <w:rFonts w:ascii="Times New Roman" w:eastAsia="Calibri" w:hAnsi="Times New Roman" w:cs="Times New Roman"/>
          <w:sz w:val="24"/>
          <w:szCs w:val="24"/>
        </w:rPr>
        <w:t>Технология металлообрабатывающего производства</w:t>
      </w:r>
      <w:r w:rsidR="001365F0">
        <w:rPr>
          <w:rFonts w:ascii="Times New Roman" w:eastAsia="Calibri" w:hAnsi="Times New Roman" w:cs="Times New Roman"/>
          <w:sz w:val="24"/>
          <w:szCs w:val="24"/>
        </w:rPr>
        <w:t>.</w:t>
      </w:r>
      <w:r w:rsidR="001365F0" w:rsidRPr="001365F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="001365F0" w:rsidRPr="001365F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                        </w:t>
      </w:r>
    </w:p>
    <w:p w:rsidR="001365F0" w:rsidRDefault="001365F0" w:rsidP="00136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1365F0" w:rsidRPr="001365F0" w:rsidRDefault="001365F0" w:rsidP="00136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1365F0">
        <w:rPr>
          <w:rFonts w:ascii="Times New Roman" w:eastAsia="Calibri" w:hAnsi="Times New Roman" w:cs="Times New Roman"/>
          <w:sz w:val="24"/>
          <w:szCs w:val="24"/>
        </w:rPr>
        <w:t xml:space="preserve">Учебная дисциплина ОП.08 Технология машиностроения </w:t>
      </w:r>
      <w:proofErr w:type="gramStart"/>
      <w:r w:rsidRPr="001365F0">
        <w:rPr>
          <w:rFonts w:ascii="Times New Roman" w:eastAsia="Calibri" w:hAnsi="Times New Roman" w:cs="Times New Roman"/>
          <w:sz w:val="24"/>
          <w:szCs w:val="24"/>
        </w:rPr>
        <w:t xml:space="preserve">обеспечивает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365F0">
        <w:rPr>
          <w:rFonts w:ascii="Times New Roman" w:eastAsia="Calibri" w:hAnsi="Times New Roman" w:cs="Times New Roman"/>
          <w:sz w:val="24"/>
          <w:szCs w:val="24"/>
        </w:rPr>
        <w:t>формирование</w:t>
      </w:r>
      <w:proofErr w:type="gramEnd"/>
      <w:r w:rsidRPr="001365F0">
        <w:rPr>
          <w:rFonts w:ascii="Times New Roman" w:eastAsia="Calibri" w:hAnsi="Times New Roman" w:cs="Times New Roman"/>
          <w:sz w:val="24"/>
          <w:szCs w:val="24"/>
        </w:rPr>
        <w:t xml:space="preserve"> профессиональных и общих компетенций по всем видам деятельности ФГОС по специальности 15.02.15 Технология металлообрабатывающего производства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1365F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365F0" w:rsidRPr="007202F7" w:rsidRDefault="001365F0" w:rsidP="00720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1365F0">
        <w:rPr>
          <w:rFonts w:ascii="Times New Roman" w:eastAsia="Calibri" w:hAnsi="Times New Roman" w:cs="Times New Roman"/>
          <w:sz w:val="24"/>
          <w:szCs w:val="24"/>
        </w:rPr>
        <w:t>Особое значение дисциплина имеет при формировании и развитии общих и профессиональных компетенций</w:t>
      </w:r>
      <w:r w:rsidR="00720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02F7" w:rsidRPr="007202F7">
        <w:rPr>
          <w:rFonts w:ascii="Times New Roman" w:eastAsia="Calibri" w:hAnsi="Times New Roman" w:cs="Times New Roman"/>
          <w:sz w:val="24"/>
          <w:szCs w:val="24"/>
        </w:rPr>
        <w:t>ОК 01.</w:t>
      </w:r>
      <w:r w:rsidR="007202F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202F7" w:rsidRPr="007202F7">
        <w:rPr>
          <w:rFonts w:ascii="Times New Roman" w:eastAsia="Calibri" w:hAnsi="Times New Roman" w:cs="Times New Roman"/>
          <w:sz w:val="24"/>
          <w:szCs w:val="24"/>
        </w:rPr>
        <w:t>ОК 02.</w:t>
      </w:r>
      <w:r w:rsidR="007202F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202F7" w:rsidRPr="007202F7">
        <w:rPr>
          <w:rFonts w:ascii="Times New Roman" w:eastAsia="Calibri" w:hAnsi="Times New Roman" w:cs="Times New Roman"/>
          <w:sz w:val="24"/>
          <w:szCs w:val="24"/>
        </w:rPr>
        <w:t>ОК 03.</w:t>
      </w:r>
      <w:r w:rsidR="007202F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202F7" w:rsidRPr="007202F7">
        <w:rPr>
          <w:rFonts w:ascii="Times New Roman" w:eastAsia="Calibri" w:hAnsi="Times New Roman" w:cs="Times New Roman"/>
          <w:sz w:val="24"/>
          <w:szCs w:val="24"/>
        </w:rPr>
        <w:t>ОК 04.</w:t>
      </w:r>
      <w:r w:rsidR="007202F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202F7" w:rsidRPr="007202F7">
        <w:rPr>
          <w:rFonts w:ascii="Times New Roman" w:eastAsia="Calibri" w:hAnsi="Times New Roman" w:cs="Times New Roman"/>
          <w:sz w:val="24"/>
          <w:szCs w:val="24"/>
        </w:rPr>
        <w:t>ОК 05.</w:t>
      </w:r>
      <w:r w:rsidR="007202F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202F7" w:rsidRPr="007202F7">
        <w:rPr>
          <w:rFonts w:ascii="Times New Roman" w:eastAsia="Calibri" w:hAnsi="Times New Roman" w:cs="Times New Roman"/>
          <w:sz w:val="24"/>
          <w:szCs w:val="24"/>
        </w:rPr>
        <w:t>ОК 09.</w:t>
      </w:r>
      <w:r w:rsidR="007202F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202F7" w:rsidRPr="007202F7">
        <w:rPr>
          <w:rFonts w:ascii="Times New Roman" w:eastAsia="Calibri" w:hAnsi="Times New Roman" w:cs="Times New Roman"/>
          <w:sz w:val="24"/>
          <w:szCs w:val="24"/>
        </w:rPr>
        <w:t>ОК 10.</w:t>
      </w:r>
      <w:r w:rsidR="007202F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202F7" w:rsidRPr="007202F7">
        <w:rPr>
          <w:rFonts w:ascii="Times New Roman" w:eastAsia="Calibri" w:hAnsi="Times New Roman" w:cs="Times New Roman"/>
          <w:sz w:val="24"/>
          <w:szCs w:val="24"/>
        </w:rPr>
        <w:t>ПК 1.1.</w:t>
      </w:r>
      <w:r w:rsidR="007202F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202F7" w:rsidRPr="007202F7">
        <w:rPr>
          <w:rFonts w:ascii="Times New Roman" w:eastAsia="Calibri" w:hAnsi="Times New Roman" w:cs="Times New Roman"/>
          <w:sz w:val="24"/>
          <w:szCs w:val="24"/>
        </w:rPr>
        <w:t>ПК 1.2.</w:t>
      </w:r>
      <w:r w:rsidR="007202F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202F7" w:rsidRPr="007202F7">
        <w:rPr>
          <w:rFonts w:ascii="Times New Roman" w:eastAsia="Calibri" w:hAnsi="Times New Roman" w:cs="Times New Roman"/>
          <w:sz w:val="24"/>
          <w:szCs w:val="24"/>
        </w:rPr>
        <w:t>ПК 1.4.</w:t>
      </w:r>
      <w:r w:rsidR="007202F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202F7" w:rsidRPr="007202F7">
        <w:rPr>
          <w:rFonts w:ascii="Times New Roman" w:eastAsia="Calibri" w:hAnsi="Times New Roman" w:cs="Times New Roman"/>
          <w:sz w:val="24"/>
          <w:szCs w:val="24"/>
        </w:rPr>
        <w:t>ПК 1.5.</w:t>
      </w:r>
      <w:r w:rsidR="007202F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202F7" w:rsidRPr="007202F7">
        <w:rPr>
          <w:rFonts w:ascii="Times New Roman" w:eastAsia="Calibri" w:hAnsi="Times New Roman" w:cs="Times New Roman"/>
          <w:sz w:val="24"/>
          <w:szCs w:val="24"/>
        </w:rPr>
        <w:t>ПК 1.10.</w:t>
      </w:r>
      <w:r w:rsidR="007202F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202F7" w:rsidRPr="007202F7">
        <w:rPr>
          <w:rFonts w:ascii="Times New Roman" w:eastAsia="Calibri" w:hAnsi="Times New Roman" w:cs="Times New Roman"/>
          <w:sz w:val="24"/>
          <w:szCs w:val="24"/>
        </w:rPr>
        <w:t>ПК 2.1.</w:t>
      </w:r>
      <w:r w:rsidR="007202F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202F7" w:rsidRPr="007202F7">
        <w:rPr>
          <w:rFonts w:ascii="Times New Roman" w:eastAsia="Calibri" w:hAnsi="Times New Roman" w:cs="Times New Roman"/>
          <w:sz w:val="24"/>
          <w:szCs w:val="24"/>
        </w:rPr>
        <w:t>ПК 2.2.</w:t>
      </w:r>
      <w:r w:rsidR="007202F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202F7" w:rsidRPr="007202F7">
        <w:rPr>
          <w:rFonts w:ascii="Times New Roman" w:eastAsia="Calibri" w:hAnsi="Times New Roman" w:cs="Times New Roman"/>
          <w:sz w:val="24"/>
          <w:szCs w:val="24"/>
        </w:rPr>
        <w:t>ПК 2.4.</w:t>
      </w:r>
      <w:r w:rsidR="007202F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202F7" w:rsidRPr="007202F7">
        <w:rPr>
          <w:rFonts w:ascii="Times New Roman" w:eastAsia="Calibri" w:hAnsi="Times New Roman" w:cs="Times New Roman"/>
          <w:sz w:val="24"/>
          <w:szCs w:val="24"/>
        </w:rPr>
        <w:t>ПК 2.5.</w:t>
      </w:r>
      <w:r w:rsidR="007202F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202F7" w:rsidRPr="007202F7">
        <w:rPr>
          <w:rFonts w:ascii="Times New Roman" w:eastAsia="Calibri" w:hAnsi="Times New Roman" w:cs="Times New Roman"/>
          <w:sz w:val="24"/>
          <w:szCs w:val="24"/>
        </w:rPr>
        <w:t>ПК 2.10.</w:t>
      </w:r>
      <w:r w:rsidR="007202F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B6D21" w:rsidRDefault="004B6D21" w:rsidP="001365F0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365F0" w:rsidRPr="001365F0" w:rsidRDefault="001365F0" w:rsidP="001365F0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5F0">
        <w:rPr>
          <w:rFonts w:ascii="Times New Roman" w:eastAsia="Calibri" w:hAnsi="Times New Roman" w:cs="Times New Roman"/>
          <w:b/>
          <w:bCs/>
          <w:sz w:val="24"/>
          <w:szCs w:val="24"/>
        </w:rPr>
        <w:t>1.2 Цели и планируемые результаты освоения дисциплины:</w:t>
      </w:r>
    </w:p>
    <w:p w:rsidR="001365F0" w:rsidRPr="001365F0" w:rsidRDefault="001365F0" w:rsidP="001365F0">
      <w:pPr>
        <w:suppressAutoHyphens/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5F0">
        <w:rPr>
          <w:rFonts w:ascii="Times New Roman" w:eastAsia="Calibri" w:hAnsi="Times New Roman" w:cs="Times New Roman"/>
          <w:sz w:val="24"/>
          <w:szCs w:val="24"/>
        </w:rPr>
        <w:t xml:space="preserve">В рамках программы учебной дисциплины обучающимися осваиваются умения и знания: </w:t>
      </w:r>
    </w:p>
    <w:tbl>
      <w:tblPr>
        <w:tblW w:w="9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976"/>
        <w:gridCol w:w="3030"/>
      </w:tblGrid>
      <w:tr w:rsidR="001365F0" w:rsidRPr="001365F0" w:rsidTr="007202F7">
        <w:trPr>
          <w:trHeight w:val="649"/>
        </w:trPr>
        <w:tc>
          <w:tcPr>
            <w:tcW w:w="3936" w:type="dxa"/>
            <w:hideMark/>
          </w:tcPr>
          <w:p w:rsidR="001365F0" w:rsidRPr="001365F0" w:rsidRDefault="001365F0" w:rsidP="001365F0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65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 и название компетенции</w:t>
            </w:r>
          </w:p>
          <w:p w:rsidR="001365F0" w:rsidRPr="001365F0" w:rsidRDefault="001365F0" w:rsidP="007202F7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</w:pPr>
            <w:r w:rsidRPr="001365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ПК, ОК</w:t>
            </w:r>
          </w:p>
        </w:tc>
        <w:tc>
          <w:tcPr>
            <w:tcW w:w="2976" w:type="dxa"/>
            <w:hideMark/>
          </w:tcPr>
          <w:p w:rsidR="001365F0" w:rsidRPr="001365F0" w:rsidRDefault="001365F0" w:rsidP="007202F7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</w:pPr>
            <w:r w:rsidRPr="001365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3030" w:type="dxa"/>
            <w:hideMark/>
          </w:tcPr>
          <w:p w:rsidR="001365F0" w:rsidRPr="001365F0" w:rsidRDefault="001365F0" w:rsidP="007202F7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</w:pPr>
            <w:r w:rsidRPr="001365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2071C5" w:rsidRPr="001365F0" w:rsidTr="007202F7">
        <w:trPr>
          <w:trHeight w:val="212"/>
        </w:trPr>
        <w:tc>
          <w:tcPr>
            <w:tcW w:w="3936" w:type="dxa"/>
          </w:tcPr>
          <w:p w:rsidR="002071C5" w:rsidRPr="007202F7" w:rsidRDefault="002071C5" w:rsidP="007202F7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2F7">
              <w:rPr>
                <w:rFonts w:ascii="Times New Roman" w:eastAsia="Calibri" w:hAnsi="Times New Roman" w:cs="Times New Roman"/>
                <w:sz w:val="24"/>
                <w:szCs w:val="24"/>
              </w:rPr>
              <w:t>ОК 01.</w:t>
            </w:r>
            <w:r w:rsidRPr="007202F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2976" w:type="dxa"/>
            <w:vMerge w:val="restart"/>
          </w:tcPr>
          <w:p w:rsidR="002071C5" w:rsidRPr="002071C5" w:rsidRDefault="00C5454D" w:rsidP="002071C5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2071C5" w:rsidRPr="002071C5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последовательность обработки поверхностей деталей;</w:t>
            </w:r>
          </w:p>
          <w:p w:rsidR="002071C5" w:rsidRPr="002071C5" w:rsidRDefault="002071C5" w:rsidP="002071C5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1C5">
              <w:rPr>
                <w:rFonts w:ascii="Times New Roman" w:eastAsia="Calibri" w:hAnsi="Times New Roman" w:cs="Times New Roman"/>
                <w:sz w:val="24"/>
                <w:szCs w:val="24"/>
              </w:rPr>
              <w:t>-  применять методику отработки деталей на технологичность;</w:t>
            </w:r>
          </w:p>
          <w:p w:rsidR="002071C5" w:rsidRPr="002071C5" w:rsidRDefault="002071C5" w:rsidP="002071C5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1C5">
              <w:rPr>
                <w:rFonts w:ascii="Times New Roman" w:eastAsia="Calibri" w:hAnsi="Times New Roman" w:cs="Times New Roman"/>
                <w:sz w:val="24"/>
                <w:szCs w:val="24"/>
              </w:rPr>
              <w:t>-  применять методику проектирования станочных и сборочных операций;</w:t>
            </w:r>
          </w:p>
          <w:p w:rsidR="002071C5" w:rsidRPr="002071C5" w:rsidRDefault="002071C5" w:rsidP="002071C5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1C5">
              <w:rPr>
                <w:rFonts w:ascii="Times New Roman" w:eastAsia="Calibri" w:hAnsi="Times New Roman" w:cs="Times New Roman"/>
                <w:sz w:val="24"/>
                <w:szCs w:val="24"/>
              </w:rPr>
              <w:t>-  проектировать участки механических и сборочных цехов;</w:t>
            </w:r>
          </w:p>
          <w:p w:rsidR="002071C5" w:rsidRPr="002071C5" w:rsidRDefault="002071C5" w:rsidP="002071C5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1C5">
              <w:rPr>
                <w:rFonts w:ascii="Times New Roman" w:eastAsia="Calibri" w:hAnsi="Times New Roman" w:cs="Times New Roman"/>
                <w:sz w:val="24"/>
                <w:szCs w:val="24"/>
              </w:rPr>
              <w:t>-  использовать методику нормирования трудовых процессов;</w:t>
            </w:r>
          </w:p>
          <w:p w:rsidR="002071C5" w:rsidRPr="007202F7" w:rsidRDefault="002071C5" w:rsidP="002071C5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1C5">
              <w:rPr>
                <w:rFonts w:ascii="Times New Roman" w:eastAsia="Calibri" w:hAnsi="Times New Roman" w:cs="Times New Roman"/>
                <w:sz w:val="24"/>
                <w:szCs w:val="24"/>
              </w:rPr>
              <w:t>-  производить расчет послеоперационных расходов сырья, материалов, инструментов и энергии</w:t>
            </w:r>
          </w:p>
        </w:tc>
        <w:tc>
          <w:tcPr>
            <w:tcW w:w="3030" w:type="dxa"/>
            <w:vMerge w:val="restart"/>
          </w:tcPr>
          <w:p w:rsidR="002071C5" w:rsidRPr="002071C5" w:rsidRDefault="00C5454D" w:rsidP="002071C5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2071C5" w:rsidRPr="002071C5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отработки детали на технологичность;</w:t>
            </w:r>
          </w:p>
          <w:p w:rsidR="002071C5" w:rsidRPr="002071C5" w:rsidRDefault="002071C5" w:rsidP="002071C5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1C5">
              <w:rPr>
                <w:rFonts w:ascii="Times New Roman" w:eastAsia="Calibri" w:hAnsi="Times New Roman" w:cs="Times New Roman"/>
                <w:sz w:val="24"/>
                <w:szCs w:val="24"/>
              </w:rPr>
              <w:t>-  технологические процессы производства типовых деталей машин;</w:t>
            </w:r>
          </w:p>
          <w:p w:rsidR="002071C5" w:rsidRPr="002071C5" w:rsidRDefault="002071C5" w:rsidP="002071C5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1C5">
              <w:rPr>
                <w:rFonts w:ascii="Times New Roman" w:eastAsia="Calibri" w:hAnsi="Times New Roman" w:cs="Times New Roman"/>
                <w:sz w:val="24"/>
                <w:szCs w:val="24"/>
              </w:rPr>
              <w:t>-  методика выбора рационального способа изготовления заготовок;</w:t>
            </w:r>
          </w:p>
          <w:p w:rsidR="002071C5" w:rsidRPr="002071C5" w:rsidRDefault="002071C5" w:rsidP="002071C5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1C5">
              <w:rPr>
                <w:rFonts w:ascii="Times New Roman" w:eastAsia="Calibri" w:hAnsi="Times New Roman" w:cs="Times New Roman"/>
                <w:sz w:val="24"/>
                <w:szCs w:val="24"/>
              </w:rPr>
              <w:t>-  методика проектирования станочных и сборочных операций;</w:t>
            </w:r>
          </w:p>
          <w:p w:rsidR="002071C5" w:rsidRPr="002071C5" w:rsidRDefault="002071C5" w:rsidP="002071C5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1C5">
              <w:rPr>
                <w:rFonts w:ascii="Times New Roman" w:eastAsia="Calibri" w:hAnsi="Times New Roman" w:cs="Times New Roman"/>
                <w:sz w:val="24"/>
                <w:szCs w:val="24"/>
              </w:rPr>
              <w:t>-  правила выбора режущего инструмента, технологической оснастки, оборудования для механической обработки в машиностроительных производствах;</w:t>
            </w:r>
          </w:p>
          <w:p w:rsidR="002071C5" w:rsidRPr="002071C5" w:rsidRDefault="002071C5" w:rsidP="002071C5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1C5">
              <w:rPr>
                <w:rFonts w:ascii="Times New Roman" w:eastAsia="Calibri" w:hAnsi="Times New Roman" w:cs="Times New Roman"/>
                <w:sz w:val="24"/>
                <w:szCs w:val="24"/>
              </w:rPr>
              <w:t>-  методика нормирования трудовых процессов;</w:t>
            </w:r>
          </w:p>
          <w:p w:rsidR="002071C5" w:rsidRPr="007202F7" w:rsidRDefault="002071C5" w:rsidP="002071C5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1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технологическая </w:t>
            </w:r>
            <w:r w:rsidRPr="002071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документация, правила ее оформления, нормативные документы по стандартизации</w:t>
            </w:r>
          </w:p>
        </w:tc>
      </w:tr>
      <w:tr w:rsidR="002071C5" w:rsidRPr="001365F0" w:rsidTr="007202F7">
        <w:trPr>
          <w:trHeight w:val="212"/>
        </w:trPr>
        <w:tc>
          <w:tcPr>
            <w:tcW w:w="3936" w:type="dxa"/>
          </w:tcPr>
          <w:p w:rsidR="002071C5" w:rsidRPr="007202F7" w:rsidRDefault="002071C5" w:rsidP="001365F0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2F7">
              <w:rPr>
                <w:rFonts w:ascii="Times New Roman" w:eastAsia="Calibri" w:hAnsi="Times New Roman" w:cs="Times New Roman"/>
                <w:sz w:val="24"/>
                <w:szCs w:val="24"/>
              </w:rPr>
              <w:t>ОК 02.</w:t>
            </w:r>
            <w:r w:rsidRPr="007202F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2976" w:type="dxa"/>
            <w:vMerge/>
          </w:tcPr>
          <w:p w:rsidR="002071C5" w:rsidRPr="007202F7" w:rsidRDefault="002071C5" w:rsidP="001365F0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vMerge/>
          </w:tcPr>
          <w:p w:rsidR="002071C5" w:rsidRPr="007202F7" w:rsidRDefault="002071C5" w:rsidP="001365F0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71C5" w:rsidRPr="001365F0" w:rsidTr="007202F7">
        <w:trPr>
          <w:trHeight w:val="212"/>
        </w:trPr>
        <w:tc>
          <w:tcPr>
            <w:tcW w:w="3936" w:type="dxa"/>
          </w:tcPr>
          <w:p w:rsidR="002071C5" w:rsidRPr="007202F7" w:rsidRDefault="002071C5" w:rsidP="001365F0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2F7">
              <w:rPr>
                <w:rFonts w:ascii="Times New Roman" w:eastAsia="Calibri" w:hAnsi="Times New Roman" w:cs="Times New Roman"/>
                <w:sz w:val="24"/>
                <w:szCs w:val="24"/>
              </w:rPr>
              <w:t>ОК 03.</w:t>
            </w:r>
            <w:r w:rsidRPr="007202F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2976" w:type="dxa"/>
            <w:vMerge/>
          </w:tcPr>
          <w:p w:rsidR="002071C5" w:rsidRPr="007202F7" w:rsidRDefault="002071C5" w:rsidP="001365F0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vMerge/>
          </w:tcPr>
          <w:p w:rsidR="002071C5" w:rsidRPr="007202F7" w:rsidRDefault="002071C5" w:rsidP="001365F0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71C5" w:rsidRPr="001365F0" w:rsidTr="007202F7">
        <w:trPr>
          <w:trHeight w:val="212"/>
        </w:trPr>
        <w:tc>
          <w:tcPr>
            <w:tcW w:w="3936" w:type="dxa"/>
          </w:tcPr>
          <w:p w:rsidR="002071C5" w:rsidRPr="007202F7" w:rsidRDefault="002071C5" w:rsidP="001365F0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2F7">
              <w:rPr>
                <w:rFonts w:ascii="Times New Roman" w:eastAsia="Calibri" w:hAnsi="Times New Roman" w:cs="Times New Roman"/>
                <w:sz w:val="24"/>
                <w:szCs w:val="24"/>
              </w:rPr>
              <w:t>ОК 04.</w:t>
            </w:r>
            <w:r w:rsidRPr="007202F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2976" w:type="dxa"/>
            <w:vMerge/>
          </w:tcPr>
          <w:p w:rsidR="002071C5" w:rsidRPr="007202F7" w:rsidRDefault="002071C5" w:rsidP="001365F0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vMerge/>
          </w:tcPr>
          <w:p w:rsidR="002071C5" w:rsidRPr="007202F7" w:rsidRDefault="002071C5" w:rsidP="001365F0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71C5" w:rsidRPr="001365F0" w:rsidTr="007202F7">
        <w:trPr>
          <w:trHeight w:val="212"/>
        </w:trPr>
        <w:tc>
          <w:tcPr>
            <w:tcW w:w="3936" w:type="dxa"/>
          </w:tcPr>
          <w:p w:rsidR="002071C5" w:rsidRPr="007202F7" w:rsidRDefault="002071C5" w:rsidP="001365F0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2F7">
              <w:rPr>
                <w:rFonts w:ascii="Times New Roman" w:eastAsia="Calibri" w:hAnsi="Times New Roman" w:cs="Times New Roman"/>
                <w:sz w:val="24"/>
                <w:szCs w:val="24"/>
              </w:rPr>
              <w:t>ОК 05.</w:t>
            </w:r>
            <w:r w:rsidRPr="007202F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2976" w:type="dxa"/>
            <w:vMerge/>
          </w:tcPr>
          <w:p w:rsidR="002071C5" w:rsidRPr="007202F7" w:rsidRDefault="002071C5" w:rsidP="001365F0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vMerge/>
          </w:tcPr>
          <w:p w:rsidR="002071C5" w:rsidRPr="007202F7" w:rsidRDefault="002071C5" w:rsidP="001365F0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71C5" w:rsidRPr="001365F0" w:rsidTr="007202F7">
        <w:trPr>
          <w:trHeight w:val="212"/>
        </w:trPr>
        <w:tc>
          <w:tcPr>
            <w:tcW w:w="3936" w:type="dxa"/>
          </w:tcPr>
          <w:p w:rsidR="002071C5" w:rsidRPr="007202F7" w:rsidRDefault="002071C5" w:rsidP="001365F0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2F7">
              <w:rPr>
                <w:rFonts w:ascii="Times New Roman" w:eastAsia="Calibri" w:hAnsi="Times New Roman" w:cs="Times New Roman"/>
                <w:sz w:val="24"/>
                <w:szCs w:val="24"/>
              </w:rPr>
              <w:t>ОК 09.</w:t>
            </w:r>
            <w:r w:rsidRPr="007202F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Использовать информационные технологии в </w:t>
            </w:r>
            <w:r w:rsidRPr="007202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профессиональной деятельности</w:t>
            </w:r>
          </w:p>
        </w:tc>
        <w:tc>
          <w:tcPr>
            <w:tcW w:w="2976" w:type="dxa"/>
            <w:vMerge/>
          </w:tcPr>
          <w:p w:rsidR="002071C5" w:rsidRPr="007202F7" w:rsidRDefault="002071C5" w:rsidP="001365F0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vMerge/>
          </w:tcPr>
          <w:p w:rsidR="002071C5" w:rsidRPr="007202F7" w:rsidRDefault="002071C5" w:rsidP="001365F0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71C5" w:rsidRPr="001365F0" w:rsidTr="007202F7">
        <w:trPr>
          <w:trHeight w:val="212"/>
        </w:trPr>
        <w:tc>
          <w:tcPr>
            <w:tcW w:w="3936" w:type="dxa"/>
          </w:tcPr>
          <w:p w:rsidR="002071C5" w:rsidRPr="007202F7" w:rsidRDefault="002071C5" w:rsidP="001365F0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2F7">
              <w:rPr>
                <w:rFonts w:ascii="Times New Roman" w:eastAsia="Calibri" w:hAnsi="Times New Roman" w:cs="Times New Roman"/>
                <w:sz w:val="24"/>
                <w:szCs w:val="24"/>
              </w:rPr>
              <w:t>ОК 10.</w:t>
            </w:r>
            <w:r w:rsidRPr="007202F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2976" w:type="dxa"/>
            <w:vMerge/>
          </w:tcPr>
          <w:p w:rsidR="002071C5" w:rsidRPr="007202F7" w:rsidRDefault="002071C5" w:rsidP="001365F0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vMerge/>
          </w:tcPr>
          <w:p w:rsidR="002071C5" w:rsidRPr="007202F7" w:rsidRDefault="002071C5" w:rsidP="001365F0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71C5" w:rsidRPr="001365F0" w:rsidTr="007202F7">
        <w:trPr>
          <w:trHeight w:val="212"/>
        </w:trPr>
        <w:tc>
          <w:tcPr>
            <w:tcW w:w="3936" w:type="dxa"/>
          </w:tcPr>
          <w:p w:rsidR="002071C5" w:rsidRPr="007202F7" w:rsidRDefault="002071C5" w:rsidP="001365F0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2F7">
              <w:rPr>
                <w:rFonts w:ascii="Times New Roman" w:eastAsia="Calibri" w:hAnsi="Times New Roman" w:cs="Times New Roman"/>
                <w:sz w:val="24"/>
                <w:szCs w:val="24"/>
              </w:rPr>
              <w:t>ПК 1.1.</w:t>
            </w:r>
            <w:r w:rsidRPr="007202F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Планировать процесс выполнения своей работы на основе задания технолога цеха или участка в соответствии с производственными задачами по изготовлению деталей</w:t>
            </w:r>
          </w:p>
        </w:tc>
        <w:tc>
          <w:tcPr>
            <w:tcW w:w="2976" w:type="dxa"/>
            <w:vMerge/>
          </w:tcPr>
          <w:p w:rsidR="002071C5" w:rsidRPr="007202F7" w:rsidRDefault="002071C5" w:rsidP="001365F0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vMerge/>
          </w:tcPr>
          <w:p w:rsidR="002071C5" w:rsidRPr="007202F7" w:rsidRDefault="002071C5" w:rsidP="001365F0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71C5" w:rsidRPr="001365F0" w:rsidTr="007202F7">
        <w:trPr>
          <w:trHeight w:val="212"/>
        </w:trPr>
        <w:tc>
          <w:tcPr>
            <w:tcW w:w="3936" w:type="dxa"/>
          </w:tcPr>
          <w:p w:rsidR="002071C5" w:rsidRPr="007202F7" w:rsidRDefault="002071C5" w:rsidP="001365F0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2F7">
              <w:rPr>
                <w:rFonts w:ascii="Times New Roman" w:eastAsia="Calibri" w:hAnsi="Times New Roman" w:cs="Times New Roman"/>
                <w:sz w:val="24"/>
                <w:szCs w:val="24"/>
              </w:rPr>
              <w:t>ПК 1.2.</w:t>
            </w:r>
            <w:r w:rsidRPr="007202F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Осуществлять сбор, систематизацию и анализ информации для выбора оптимальных технологических решений, в том числе альтернативных в соответствии с принятым процессом выполнения своей работы по изготовлению деталей</w:t>
            </w:r>
          </w:p>
        </w:tc>
        <w:tc>
          <w:tcPr>
            <w:tcW w:w="2976" w:type="dxa"/>
            <w:vMerge/>
          </w:tcPr>
          <w:p w:rsidR="002071C5" w:rsidRPr="007202F7" w:rsidRDefault="002071C5" w:rsidP="001365F0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vMerge/>
          </w:tcPr>
          <w:p w:rsidR="002071C5" w:rsidRPr="007202F7" w:rsidRDefault="002071C5" w:rsidP="001365F0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71C5" w:rsidRPr="001365F0" w:rsidTr="007202F7">
        <w:trPr>
          <w:trHeight w:val="212"/>
        </w:trPr>
        <w:tc>
          <w:tcPr>
            <w:tcW w:w="3936" w:type="dxa"/>
          </w:tcPr>
          <w:p w:rsidR="002071C5" w:rsidRPr="007202F7" w:rsidRDefault="002071C5" w:rsidP="001365F0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2F7">
              <w:rPr>
                <w:rFonts w:ascii="Times New Roman" w:eastAsia="Calibri" w:hAnsi="Times New Roman" w:cs="Times New Roman"/>
                <w:sz w:val="24"/>
                <w:szCs w:val="24"/>
              </w:rPr>
              <w:t>ПК 1.4.</w:t>
            </w:r>
            <w:r w:rsidRPr="007202F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Осуществлять выполнение расчетов параметров механической обработки и аддитивного производства в соответствии с принятым технологическим процессом согласно нормативным требованиям, в том числе с использованием систем автоматизированного проектирования</w:t>
            </w:r>
          </w:p>
        </w:tc>
        <w:tc>
          <w:tcPr>
            <w:tcW w:w="2976" w:type="dxa"/>
            <w:vMerge/>
          </w:tcPr>
          <w:p w:rsidR="002071C5" w:rsidRPr="007202F7" w:rsidRDefault="002071C5" w:rsidP="001365F0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vMerge/>
          </w:tcPr>
          <w:p w:rsidR="002071C5" w:rsidRPr="007202F7" w:rsidRDefault="002071C5" w:rsidP="001365F0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71C5" w:rsidRPr="001365F0" w:rsidTr="007202F7">
        <w:trPr>
          <w:trHeight w:val="212"/>
        </w:trPr>
        <w:tc>
          <w:tcPr>
            <w:tcW w:w="3936" w:type="dxa"/>
          </w:tcPr>
          <w:p w:rsidR="002071C5" w:rsidRPr="007202F7" w:rsidRDefault="002071C5" w:rsidP="001365F0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2F7">
              <w:rPr>
                <w:rFonts w:ascii="Times New Roman" w:eastAsia="Calibri" w:hAnsi="Times New Roman" w:cs="Times New Roman"/>
                <w:sz w:val="24"/>
                <w:szCs w:val="24"/>
              </w:rPr>
              <w:t>ПК 1.5.</w:t>
            </w:r>
            <w:r w:rsidRPr="007202F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Осуществлять подбор конструктивного исполнения инструмента, материалов режущей части инструмента, технологических приспособлений и оборудования в соответствии с выбранным технологическим решением, в том числе с использованием систем автоматизированного проектирования</w:t>
            </w:r>
          </w:p>
        </w:tc>
        <w:tc>
          <w:tcPr>
            <w:tcW w:w="2976" w:type="dxa"/>
            <w:vMerge/>
          </w:tcPr>
          <w:p w:rsidR="002071C5" w:rsidRPr="007202F7" w:rsidRDefault="002071C5" w:rsidP="001365F0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vMerge/>
          </w:tcPr>
          <w:p w:rsidR="002071C5" w:rsidRPr="007202F7" w:rsidRDefault="002071C5" w:rsidP="001365F0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71C5" w:rsidRPr="001365F0" w:rsidTr="007202F7">
        <w:trPr>
          <w:trHeight w:val="212"/>
        </w:trPr>
        <w:tc>
          <w:tcPr>
            <w:tcW w:w="3936" w:type="dxa"/>
          </w:tcPr>
          <w:p w:rsidR="002071C5" w:rsidRPr="007202F7" w:rsidRDefault="002071C5" w:rsidP="001365F0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2F7">
              <w:rPr>
                <w:rFonts w:ascii="Times New Roman" w:eastAsia="Calibri" w:hAnsi="Times New Roman" w:cs="Times New Roman"/>
                <w:sz w:val="24"/>
                <w:szCs w:val="24"/>
              </w:rPr>
              <w:t>ПК 1.10.</w:t>
            </w:r>
            <w:r w:rsidRPr="007202F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Разрабатывать планировки участков механических цехов машиностроительных </w:t>
            </w:r>
            <w:r w:rsidRPr="007202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производств в соответствии с производственными задачами, в том числе с использованием систем автоматизированного проектирования</w:t>
            </w:r>
          </w:p>
        </w:tc>
        <w:tc>
          <w:tcPr>
            <w:tcW w:w="2976" w:type="dxa"/>
            <w:vMerge/>
          </w:tcPr>
          <w:p w:rsidR="002071C5" w:rsidRPr="007202F7" w:rsidRDefault="002071C5" w:rsidP="001365F0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vMerge/>
          </w:tcPr>
          <w:p w:rsidR="002071C5" w:rsidRPr="007202F7" w:rsidRDefault="002071C5" w:rsidP="001365F0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71C5" w:rsidRPr="001365F0" w:rsidTr="007202F7">
        <w:trPr>
          <w:trHeight w:val="212"/>
        </w:trPr>
        <w:tc>
          <w:tcPr>
            <w:tcW w:w="3936" w:type="dxa"/>
          </w:tcPr>
          <w:p w:rsidR="002071C5" w:rsidRPr="007202F7" w:rsidRDefault="002071C5" w:rsidP="001365F0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2F7">
              <w:rPr>
                <w:rFonts w:ascii="Times New Roman" w:eastAsia="Calibri" w:hAnsi="Times New Roman" w:cs="Times New Roman"/>
                <w:sz w:val="24"/>
                <w:szCs w:val="24"/>
              </w:rPr>
              <w:t>ПК 2.1.</w:t>
            </w:r>
            <w:r w:rsidRPr="007202F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Планировать процесс выполнения своей работы в соответствии с производственными задачами по сборке узлов или изделий</w:t>
            </w:r>
          </w:p>
        </w:tc>
        <w:tc>
          <w:tcPr>
            <w:tcW w:w="2976" w:type="dxa"/>
            <w:vMerge/>
          </w:tcPr>
          <w:p w:rsidR="002071C5" w:rsidRPr="007202F7" w:rsidRDefault="002071C5" w:rsidP="001365F0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vMerge/>
          </w:tcPr>
          <w:p w:rsidR="002071C5" w:rsidRPr="007202F7" w:rsidRDefault="002071C5" w:rsidP="001365F0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71C5" w:rsidRPr="001365F0" w:rsidTr="007202F7">
        <w:trPr>
          <w:trHeight w:val="212"/>
        </w:trPr>
        <w:tc>
          <w:tcPr>
            <w:tcW w:w="3936" w:type="dxa"/>
          </w:tcPr>
          <w:p w:rsidR="002071C5" w:rsidRPr="007202F7" w:rsidRDefault="002071C5" w:rsidP="001365F0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2F7">
              <w:rPr>
                <w:rFonts w:ascii="Times New Roman" w:eastAsia="Calibri" w:hAnsi="Times New Roman" w:cs="Times New Roman"/>
                <w:sz w:val="24"/>
                <w:szCs w:val="24"/>
              </w:rPr>
              <w:t>ПК 2.2.</w:t>
            </w:r>
            <w:r w:rsidRPr="007202F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Осуществлять сбор, систематизацию и анализ информации для выбора оптимальных технологических решений, в том числе альтернативных в соответствии с принятым процессом выполнения своей работы по сборке узлов или изделий</w:t>
            </w:r>
          </w:p>
        </w:tc>
        <w:tc>
          <w:tcPr>
            <w:tcW w:w="2976" w:type="dxa"/>
            <w:vMerge/>
          </w:tcPr>
          <w:p w:rsidR="002071C5" w:rsidRPr="007202F7" w:rsidRDefault="002071C5" w:rsidP="001365F0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vMerge/>
          </w:tcPr>
          <w:p w:rsidR="002071C5" w:rsidRPr="007202F7" w:rsidRDefault="002071C5" w:rsidP="001365F0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71C5" w:rsidRPr="001365F0" w:rsidTr="007202F7">
        <w:trPr>
          <w:trHeight w:val="212"/>
        </w:trPr>
        <w:tc>
          <w:tcPr>
            <w:tcW w:w="3936" w:type="dxa"/>
          </w:tcPr>
          <w:p w:rsidR="002071C5" w:rsidRPr="007202F7" w:rsidRDefault="002071C5" w:rsidP="001365F0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1C5">
              <w:rPr>
                <w:rFonts w:ascii="Times New Roman" w:eastAsia="Calibri" w:hAnsi="Times New Roman" w:cs="Times New Roman"/>
                <w:sz w:val="24"/>
                <w:szCs w:val="24"/>
              </w:rPr>
              <w:t>ПК 2.4.</w:t>
            </w:r>
            <w:r w:rsidRPr="002071C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Осуществлять выполнение расчетов параметров процесса сборки узлов или изделий в соответствии с принятым технологическим процессом согласно нормативным требованиям, в том числе с использованием систем автоматизированного проектирования</w:t>
            </w:r>
          </w:p>
        </w:tc>
        <w:tc>
          <w:tcPr>
            <w:tcW w:w="2976" w:type="dxa"/>
            <w:vMerge/>
          </w:tcPr>
          <w:p w:rsidR="002071C5" w:rsidRPr="007202F7" w:rsidRDefault="002071C5" w:rsidP="001365F0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vMerge/>
          </w:tcPr>
          <w:p w:rsidR="002071C5" w:rsidRPr="007202F7" w:rsidRDefault="002071C5" w:rsidP="001365F0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71C5" w:rsidRPr="001365F0" w:rsidTr="007202F7">
        <w:trPr>
          <w:trHeight w:val="212"/>
        </w:trPr>
        <w:tc>
          <w:tcPr>
            <w:tcW w:w="3936" w:type="dxa"/>
          </w:tcPr>
          <w:p w:rsidR="002071C5" w:rsidRPr="007202F7" w:rsidRDefault="002071C5" w:rsidP="001365F0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1C5">
              <w:rPr>
                <w:rFonts w:ascii="Times New Roman" w:eastAsia="Calibri" w:hAnsi="Times New Roman" w:cs="Times New Roman"/>
                <w:sz w:val="24"/>
                <w:szCs w:val="24"/>
              </w:rPr>
              <w:t>ПК 2.5.</w:t>
            </w:r>
            <w:r w:rsidRPr="002071C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Осуществлять подбор конструктивного исполнения сборочного инструмента, материалов исполнительных элементов инструмента, приспособлений и оборудования в соответствии с выбранным технологическим решением, в том числе с использованием систем автоматизированного проектирования</w:t>
            </w:r>
          </w:p>
        </w:tc>
        <w:tc>
          <w:tcPr>
            <w:tcW w:w="2976" w:type="dxa"/>
            <w:vMerge/>
          </w:tcPr>
          <w:p w:rsidR="002071C5" w:rsidRPr="007202F7" w:rsidRDefault="002071C5" w:rsidP="001365F0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vMerge/>
          </w:tcPr>
          <w:p w:rsidR="002071C5" w:rsidRPr="007202F7" w:rsidRDefault="002071C5" w:rsidP="001365F0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71C5" w:rsidRPr="001365F0" w:rsidTr="007202F7">
        <w:trPr>
          <w:trHeight w:val="212"/>
        </w:trPr>
        <w:tc>
          <w:tcPr>
            <w:tcW w:w="3936" w:type="dxa"/>
          </w:tcPr>
          <w:p w:rsidR="002071C5" w:rsidRPr="007202F7" w:rsidRDefault="002071C5" w:rsidP="001365F0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1C5">
              <w:rPr>
                <w:rFonts w:ascii="Times New Roman" w:eastAsia="Calibri" w:hAnsi="Times New Roman" w:cs="Times New Roman"/>
                <w:sz w:val="24"/>
                <w:szCs w:val="24"/>
              </w:rPr>
              <w:t>ПК 2.10.</w:t>
            </w:r>
            <w:r w:rsidRPr="002071C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Разрабатывать планировки участков сборочных цехов машиностроительных производств в соответствии с производственными задачами, в </w:t>
            </w:r>
            <w:r w:rsidRPr="002071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том числе с использованием систем автоматизированного проектирования</w:t>
            </w:r>
          </w:p>
        </w:tc>
        <w:tc>
          <w:tcPr>
            <w:tcW w:w="2976" w:type="dxa"/>
            <w:vMerge/>
          </w:tcPr>
          <w:p w:rsidR="002071C5" w:rsidRPr="007202F7" w:rsidRDefault="002071C5" w:rsidP="001365F0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vMerge/>
          </w:tcPr>
          <w:p w:rsidR="002071C5" w:rsidRPr="007202F7" w:rsidRDefault="002071C5" w:rsidP="001365F0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65F0" w:rsidRDefault="001365F0">
      <w:bookmarkStart w:id="0" w:name="_GoBack"/>
      <w:bookmarkEnd w:id="0"/>
    </w:p>
    <w:sectPr w:rsidR="001365F0" w:rsidSect="007B20EF">
      <w:pgSz w:w="11906" w:h="16838"/>
      <w:pgMar w:top="1134" w:right="851" w:bottom="1134" w:left="1418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244" w:rsidRDefault="00D71244" w:rsidP="00604286">
      <w:pPr>
        <w:spacing w:after="0" w:line="240" w:lineRule="auto"/>
      </w:pPr>
      <w:r>
        <w:separator/>
      </w:r>
    </w:p>
  </w:endnote>
  <w:endnote w:type="continuationSeparator" w:id="0">
    <w:p w:rsidR="00D71244" w:rsidRDefault="00D71244" w:rsidP="00604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244" w:rsidRDefault="00D71244" w:rsidP="00604286">
      <w:pPr>
        <w:spacing w:after="0" w:line="240" w:lineRule="auto"/>
      </w:pPr>
      <w:r>
        <w:separator/>
      </w:r>
    </w:p>
  </w:footnote>
  <w:footnote w:type="continuationSeparator" w:id="0">
    <w:p w:rsidR="00D71244" w:rsidRDefault="00D71244" w:rsidP="00604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048DF"/>
    <w:multiLevelType w:val="hybridMultilevel"/>
    <w:tmpl w:val="8ADE0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963D2"/>
    <w:multiLevelType w:val="hybridMultilevel"/>
    <w:tmpl w:val="5BA8A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366F5"/>
    <w:multiLevelType w:val="hybridMultilevel"/>
    <w:tmpl w:val="D5D62BFE"/>
    <w:lvl w:ilvl="0" w:tplc="B76416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52943"/>
    <w:multiLevelType w:val="hybridMultilevel"/>
    <w:tmpl w:val="F2F09922"/>
    <w:lvl w:ilvl="0" w:tplc="402651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7568BC30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1182FA9A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B2084B88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AF2376A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2618BA14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1DA6DE44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54440942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8EEA320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 w15:restartNumberingAfterBreak="0">
    <w:nsid w:val="6DE82B4C"/>
    <w:multiLevelType w:val="hybridMultilevel"/>
    <w:tmpl w:val="7506FD7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7568BC30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1182FA9A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B2084B88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AF2376A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2618BA14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1DA6DE44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54440942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8EEA320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15F8"/>
    <w:rsid w:val="0006561D"/>
    <w:rsid w:val="00104A34"/>
    <w:rsid w:val="001365F0"/>
    <w:rsid w:val="001B3080"/>
    <w:rsid w:val="002071C5"/>
    <w:rsid w:val="002115F8"/>
    <w:rsid w:val="002273EE"/>
    <w:rsid w:val="00243A39"/>
    <w:rsid w:val="002849A5"/>
    <w:rsid w:val="003E4E4A"/>
    <w:rsid w:val="00416654"/>
    <w:rsid w:val="00443D1E"/>
    <w:rsid w:val="004773DF"/>
    <w:rsid w:val="004B6D21"/>
    <w:rsid w:val="004D6249"/>
    <w:rsid w:val="00534B67"/>
    <w:rsid w:val="00561F39"/>
    <w:rsid w:val="005E0657"/>
    <w:rsid w:val="00604286"/>
    <w:rsid w:val="0065440B"/>
    <w:rsid w:val="006A473E"/>
    <w:rsid w:val="007202F7"/>
    <w:rsid w:val="007658AF"/>
    <w:rsid w:val="007B20EF"/>
    <w:rsid w:val="007D0C30"/>
    <w:rsid w:val="00822EE4"/>
    <w:rsid w:val="00862590"/>
    <w:rsid w:val="00944574"/>
    <w:rsid w:val="00AF0E98"/>
    <w:rsid w:val="00B21083"/>
    <w:rsid w:val="00B75320"/>
    <w:rsid w:val="00B81616"/>
    <w:rsid w:val="00BA38C7"/>
    <w:rsid w:val="00C03624"/>
    <w:rsid w:val="00C1043A"/>
    <w:rsid w:val="00C5454D"/>
    <w:rsid w:val="00CE1E1D"/>
    <w:rsid w:val="00D230F4"/>
    <w:rsid w:val="00D55EA8"/>
    <w:rsid w:val="00D71244"/>
    <w:rsid w:val="00DA1A86"/>
    <w:rsid w:val="00E74F0C"/>
    <w:rsid w:val="00EB2072"/>
    <w:rsid w:val="00EC630F"/>
    <w:rsid w:val="00F82FF6"/>
    <w:rsid w:val="00FA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5DB6E"/>
  <w15:docId w15:val="{B3E796BA-BC92-48C8-B590-2EEDDAECD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_таблицы1"/>
    <w:basedOn w:val="a1"/>
    <w:next w:val="a3"/>
    <w:uiPriority w:val="99"/>
    <w:rsid w:val="00211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11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1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5F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D624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55EA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04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4286"/>
  </w:style>
  <w:style w:type="paragraph" w:styleId="aa">
    <w:name w:val="footer"/>
    <w:basedOn w:val="a"/>
    <w:link w:val="ab"/>
    <w:uiPriority w:val="99"/>
    <w:unhideWhenUsed/>
    <w:rsid w:val="00604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4286"/>
  </w:style>
  <w:style w:type="table" w:customStyle="1" w:styleId="10">
    <w:name w:val="Сетка таблицы1"/>
    <w:basedOn w:val="a1"/>
    <w:next w:val="a3"/>
    <w:uiPriority w:val="99"/>
    <w:rsid w:val="00822EE4"/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19</cp:revision>
  <dcterms:created xsi:type="dcterms:W3CDTF">2019-11-24T14:00:00Z</dcterms:created>
  <dcterms:modified xsi:type="dcterms:W3CDTF">2021-09-03T07:01:00Z</dcterms:modified>
</cp:coreProperties>
</file>