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284"/>
        <w:gridCol w:w="1046"/>
        <w:gridCol w:w="89"/>
        <w:gridCol w:w="341"/>
        <w:gridCol w:w="341"/>
        <w:gridCol w:w="169"/>
        <w:gridCol w:w="142"/>
        <w:gridCol w:w="31"/>
        <w:gridCol w:w="253"/>
        <w:gridCol w:w="88"/>
        <w:gridCol w:w="195"/>
        <w:gridCol w:w="145"/>
        <w:gridCol w:w="563"/>
        <w:gridCol w:w="284"/>
        <w:gridCol w:w="111"/>
        <w:gridCol w:w="172"/>
        <w:gridCol w:w="1418"/>
        <w:gridCol w:w="142"/>
        <w:gridCol w:w="142"/>
        <w:gridCol w:w="142"/>
        <w:gridCol w:w="1134"/>
        <w:gridCol w:w="2268"/>
        <w:gridCol w:w="284"/>
      </w:tblGrid>
      <w:tr>
        <w:trPr>
          <w:trHeight w:hRule="exact" w:val="277.83"/>
        </w:trPr>
        <w:tc>
          <w:tcPr>
            <w:tcW w:w="10221" w:type="dxa"/>
            <w:gridSpan w:val="2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МИНИСТЕРСТВО НАУКИ И ВЫСШЕГО ОБРАЗОВАНИЯ РОССИЙСКОЙ ФЕДЕРАЦИИ</w:t>
            </w:r>
          </w:p>
        </w:tc>
      </w:tr>
      <w:tr>
        <w:trPr>
          <w:trHeight w:hRule="exact" w:val="138.91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146" w:type="dxa"/>
          </w:tcPr>
          <w:p/>
        </w:tc>
        <w:tc>
          <w:tcPr>
            <w:tcW w:w="564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50.235"/>
        </w:trPr>
        <w:tc>
          <w:tcPr>
            <w:tcW w:w="10221" w:type="dxa"/>
            <w:gridSpan w:val="2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ФЕДЕРАЛЬНОЕ ГОСУДАРСТВЕННОЕ БЮДЖЕТНОЕ ОБРАЗОВАТЕЛЬНОЕ УЧРЕЖДЕНИЕ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«ДОНСКОЙ ГОСУДАРСТВЕННЫЙ ТЕХНИЧЕСКИЙ УНИВЕРСИТЕТ»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(ДГТУ)</w:t>
            </w:r>
          </w:p>
        </w:tc>
      </w:tr>
      <w:tr>
        <w:trPr>
          <w:trHeight w:hRule="exact" w:val="44.0998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146" w:type="dxa"/>
          </w:tcPr>
          <w:p/>
        </w:tc>
        <w:tc>
          <w:tcPr>
            <w:tcW w:w="564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146" w:type="dxa"/>
          </w:tcPr>
          <w:p/>
        </w:tc>
        <w:tc>
          <w:tcPr>
            <w:tcW w:w="564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3842.2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  <w:tc>
          <w:tcPr>
            <w:tcW w:w="285" w:type="dxa"/>
          </w:tcPr>
          <w:p/>
        </w:tc>
      </w:tr>
      <w:tr>
        <w:trPr>
          <w:trHeight w:hRule="exact" w:val="65.41496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146" w:type="dxa"/>
          </w:tcPr>
          <w:p/>
        </w:tc>
        <w:tc>
          <w:tcPr>
            <w:tcW w:w="564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98.3301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146" w:type="dxa"/>
          </w:tcPr>
          <w:p/>
        </w:tc>
        <w:tc>
          <w:tcPr>
            <w:tcW w:w="564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3842.2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Директор АК</w:t>
            </w:r>
          </w:p>
        </w:tc>
        <w:tc>
          <w:tcPr>
            <w:tcW w:w="285" w:type="dxa"/>
          </w:tcPr>
          <w:p/>
        </w:tc>
      </w:tr>
      <w:tr>
        <w:trPr>
          <w:trHeight w:hRule="exact" w:val="57.32991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146" w:type="dxa"/>
          </w:tcPr>
          <w:p/>
        </w:tc>
        <w:tc>
          <w:tcPr>
            <w:tcW w:w="564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3842.25" w:type="dxa"/>
            <w:gridSpan w:val="5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 А.И. Азарова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359.414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146" w:type="dxa"/>
          </w:tcPr>
          <w:p/>
        </w:tc>
        <w:tc>
          <w:tcPr>
            <w:tcW w:w="564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3842.25" w:type="dxa"/>
            <w:gridSpan w:val="5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146" w:type="dxa"/>
          </w:tcPr>
          <w:p/>
        </w:tc>
        <w:tc>
          <w:tcPr>
            <w:tcW w:w="564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3842.25" w:type="dxa"/>
            <w:gridSpan w:val="5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85" w:type="dxa"/>
          </w:tcPr>
          <w:p/>
        </w:tc>
      </w:tr>
      <w:tr>
        <w:trPr>
          <w:trHeight w:hRule="exact" w:val="225.6451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146" w:type="dxa"/>
          </w:tcPr>
          <w:p/>
        </w:tc>
        <w:tc>
          <w:tcPr>
            <w:tcW w:w="564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694.5752"/>
        </w:trPr>
        <w:tc>
          <w:tcPr>
            <w:tcW w:w="10221" w:type="dxa"/>
            <w:gridSpan w:val="2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Технология машиностроения</w:t>
            </w:r>
          </w:p>
        </w:tc>
      </w:tr>
      <w:tr>
        <w:trPr>
          <w:trHeight w:hRule="exact" w:val="416.7451"/>
        </w:trPr>
        <w:tc>
          <w:tcPr>
            <w:tcW w:w="10221" w:type="dxa"/>
            <w:gridSpan w:val="2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#000000"/>
                <w:sz w:val="36"/>
                <w:szCs w:val="36"/>
              </w:rPr>
              <w:t> рабочая программа дисциплины (модуля)</w:t>
            </w:r>
          </w:p>
        </w:tc>
      </w:tr>
      <w:tr>
        <w:trPr>
          <w:trHeight w:hRule="exact" w:val="138.9147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146" w:type="dxa"/>
          </w:tcPr>
          <w:p/>
        </w:tc>
        <w:tc>
          <w:tcPr>
            <w:tcW w:w="564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134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</w:t>
            </w:r>
          </w:p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Авиационный колледж</w:t>
            </w:r>
          </w:p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146" w:type="dxa"/>
          </w:tcPr>
          <w:p/>
        </w:tc>
        <w:tc>
          <w:tcPr>
            <w:tcW w:w="564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424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7386" w:type="dxa"/>
            <w:gridSpan w:val="16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15.02.15-16-1-2650-21.osf</w:t>
            </w:r>
          </w:p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 металлообрабатывающего производства</w:t>
            </w:r>
          </w:p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>
        <w:trPr>
          <w:trHeight w:hRule="exact" w:val="615.783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16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146" w:type="dxa"/>
          </w:tcPr>
          <w:p/>
        </w:tc>
        <w:tc>
          <w:tcPr>
            <w:tcW w:w="564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424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Квалификация</w:t>
            </w:r>
          </w:p>
        </w:tc>
        <w:tc>
          <w:tcPr>
            <w:tcW w:w="7386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техник-технолог</w:t>
            </w:r>
          </w:p>
        </w:tc>
      </w:tr>
      <w:tr>
        <w:trPr>
          <w:trHeight w:hRule="exact" w:val="138.9147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146" w:type="dxa"/>
          </w:tcPr>
          <w:p/>
        </w:tc>
        <w:tc>
          <w:tcPr>
            <w:tcW w:w="564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424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7386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очная</w:t>
            </w:r>
          </w:p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146" w:type="dxa"/>
          </w:tcPr>
          <w:p/>
        </w:tc>
        <w:tc>
          <w:tcPr>
            <w:tcW w:w="564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283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трудоемкость</w:t>
            </w:r>
          </w:p>
        </w:tc>
        <w:tc>
          <w:tcPr>
            <w:tcW w:w="143" w:type="dxa"/>
          </w:tcPr>
          <w:p/>
        </w:tc>
        <w:tc>
          <w:tcPr>
            <w:tcW w:w="1574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0 ЗЕТ</w:t>
            </w:r>
          </w:p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146" w:type="dxa"/>
          </w:tcPr>
          <w:p/>
        </w:tc>
        <w:tc>
          <w:tcPr>
            <w:tcW w:w="564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708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 по учебному плану</w:t>
            </w:r>
          </w:p>
        </w:tc>
        <w:tc>
          <w:tcPr>
            <w:tcW w:w="1007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контроля  в семестрах:</w:t>
            </w:r>
          </w:p>
        </w:tc>
      </w:tr>
      <w:tr>
        <w:trPr>
          <w:trHeight w:hRule="exact" w:val="277.829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708.2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том числе:</w:t>
            </w:r>
          </w:p>
        </w:tc>
        <w:tc>
          <w:tcPr>
            <w:tcW w:w="146" w:type="dxa"/>
          </w:tcPr>
          <w:p/>
        </w:tc>
        <w:tc>
          <w:tcPr>
            <w:tcW w:w="564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3700.5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экзамены 4</w:t>
            </w:r>
          </w:p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424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аудиторные занятия</w:t>
            </w:r>
          </w:p>
        </w:tc>
        <w:tc>
          <w:tcPr>
            <w:tcW w:w="1007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3700.5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424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</w:t>
            </w:r>
          </w:p>
        </w:tc>
        <w:tc>
          <w:tcPr>
            <w:tcW w:w="1007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424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 на контроль</w:t>
            </w:r>
          </w:p>
        </w:tc>
        <w:tc>
          <w:tcPr>
            <w:tcW w:w="1007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1.7433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146" w:type="dxa"/>
          </w:tcPr>
          <w:p/>
        </w:tc>
        <w:tc>
          <w:tcPr>
            <w:tcW w:w="564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4520.5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696.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31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4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</w:t>
            </w:r>
          </w:p>
        </w:tc>
        <w:tc>
          <w:tcPr>
            <w:tcW w:w="131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973.04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55.9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973.04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4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73.04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55.9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973.04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73.04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973.04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5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55.9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973.04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789.28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146" w:type="dxa"/>
          </w:tcPr>
          <w:p/>
        </w:tc>
        <w:tc>
          <w:tcPr>
            <w:tcW w:w="564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50.23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4834.5" w:type="dxa"/>
            <w:gridSpan w:val="14"/>
            <w:tcBorders>
              <w:top w:val="single" w:sz="24" w:space="0" w:color="#000000"/>
              <w:left w:val="single" w:sz="24" w:space="0" w:color="#000000"/>
              <w:bottom w:val="single" w:sz="24" w:space="0" w:color="#000000"/>
              <w:right w:val="single" w:sz="24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Документ подписан простой электронной подписью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  ФИО: Месхи Бесик Чохоевич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Должность: Ректор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
Дата подписания: 31.08.2021 15:29:52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Уникальный программный ключ: a709f3afe0a33d7245d2706536f87666376d2dd0</w:t>
            </w:r>
          </w:p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38.9143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146" w:type="dxa"/>
          </w:tcPr>
          <w:p/>
        </w:tc>
        <w:tc>
          <w:tcPr>
            <w:tcW w:w="564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146" w:type="dxa"/>
          </w:tcPr>
          <w:p/>
        </w:tc>
        <w:tc>
          <w:tcPr>
            <w:tcW w:w="564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716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2021 г.</w:t>
            </w:r>
          </w:p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746"/>
        <w:gridCol w:w="1417"/>
        <w:gridCol w:w="112"/>
        <w:gridCol w:w="552"/>
        <w:gridCol w:w="851"/>
        <w:gridCol w:w="298"/>
        <w:gridCol w:w="836"/>
        <w:gridCol w:w="1559"/>
        <w:gridCol w:w="2410"/>
        <w:gridCol w:w="992"/>
      </w:tblGrid>
      <w:tr>
        <w:trPr>
          <w:trHeight w:hRule="exact" w:val="416.745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15.02.15-16-1-2650-21.osf</w:t>
            </w:r>
          </w:p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3842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Программу составил(и):</w:t>
            </w:r>
          </w:p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9"/>
                <w:szCs w:val="19"/>
              </w:rPr>
              <w:t> Председатель ЦК, Пономарева В.А. _________________</w:t>
            </w:r>
          </w:p>
        </w:tc>
      </w:tr>
      <w:tr>
        <w:trPr>
          <w:trHeight w:hRule="exact" w:val="277.83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3842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Рецензент(ы):</w:t>
            </w:r>
          </w:p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9"/>
                <w:szCs w:val="19"/>
              </w:rPr>
              <w:t>  _________________</w:t>
            </w:r>
          </w:p>
        </w:tc>
      </w:tr>
      <w:tr>
        <w:trPr>
          <w:trHeight w:hRule="exact" w:val="1389.15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дисциплины (модуля)</w:t>
            </w:r>
          </w:p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Технология машиностроения</w:t>
            </w:r>
          </w:p>
        </w:tc>
      </w:tr>
      <w:tr>
        <w:trPr>
          <w:trHeight w:hRule="exact" w:val="277.8299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разработана в соответствии с ФГОС СПО:</w:t>
            </w:r>
          </w:p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697.80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государственный образовательный стандарт среднего профессионального образования по специальности 15.02.15 ТЕХНОЛОГИЯ МЕТАЛЛООБРАБАТЫВАЮЩЕГО ПРОИЗВОДСТВА (программа подготовки специалистов среднего звена). (приказ Минобрнауки России от 09.12.2016 г. № 1561)</w:t>
            </w:r>
          </w:p>
        </w:tc>
      </w:tr>
      <w:tr>
        <w:trPr>
          <w:trHeight w:hRule="exact" w:val="277.8304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составлена на основании учебного плана:</w:t>
            </w:r>
          </w:p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697.80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 металлообрабатывающего производства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утвержденного Учёным советом университета от 19.03.2021 протокол № 9.</w:t>
            </w:r>
          </w:p>
        </w:tc>
      </w:tr>
      <w:tr>
        <w:trPr>
          <w:trHeight w:hRule="exact" w:val="277.8299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одобрена на заседании ЦК</w:t>
            </w:r>
          </w:p>
        </w:tc>
      </w:tr>
      <w:tr>
        <w:trPr>
          <w:trHeight w:hRule="exact" w:val="277.8299"/>
        </w:trPr>
        <w:tc>
          <w:tcPr>
            <w:tcW w:w="7386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Авиационный колледж</w:t>
            </w:r>
          </w:p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0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31.08.2021 г.  № 1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Срок действия программы: 2021-2026 уч.г.</w:t>
            </w:r>
          </w:p>
        </w:tc>
      </w:tr>
      <w:tr>
        <w:trPr>
          <w:trHeight w:hRule="exact" w:val="189.6304"/>
        </w:trPr>
        <w:tc>
          <w:tcPr>
            <w:tcW w:w="10788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3.5"/>
        </w:trPr>
        <w:tc>
          <w:tcPr>
            <w:tcW w:w="10788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89.6304"/>
        </w:trPr>
        <w:tc>
          <w:tcPr>
            <w:tcW w:w="1747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личная подпись</w:t>
            </w:r>
          </w:p>
        </w:tc>
        <w:tc>
          <w:tcPr>
            <w:tcW w:w="113" w:type="dxa"/>
          </w:tcPr>
          <w:p/>
        </w:tc>
        <w:tc>
          <w:tcPr>
            <w:tcW w:w="1716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инициалы, фамилия</w:t>
            </w:r>
          </w:p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1716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070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15.02.15-16-1-2650-21.osf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277.68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ОБЛАСТЬ ПРИМЕНЕНИЯ РАБОЧЕЙ ПРОГРАММЫ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МЕСТО ДИСЦИПЛИНЫ (МОДУЛЯ) 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ОП.08</w:t>
            </w:r>
          </w:p>
        </w:tc>
      </w:tr>
      <w:tr>
        <w:trPr>
          <w:trHeight w:hRule="exact" w:val="277.8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Требования к предварительной подготовке обучающегося: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Метрология, стандартизация и сертификация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Процессы формообразования и инструменты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Материаловедение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 практика (по профилю специальности)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Технологические процессы изготовления деталей машин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Диагностика, наладка, подналадка и ремонт металлообрабатывающего и аддитивного оборудования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2.2.4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Контроль, наладка, подналадка и техническое обслуживание сборочного оборудования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2.2.5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 ПРАКТИКА (ПРЕДДИПЛОМНАЯ)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ЦЕЛИ И ЗАДАЧИ ДИСЦИПЛИНЫ (МОДУЛЯ) - ТРЕБОВАНИЯ К РЕЗУЛЬТАТУ ОСВОЕНИЕ ДИСЦИПЛИНЫ (МОДУЛЯ)</w:t>
            </w:r>
          </w:p>
        </w:tc>
      </w:tr>
      <w:tr>
        <w:trPr>
          <w:trHeight w:hRule="exact" w:val="513.0299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01.: Выбирать способы решения задач профессиональной деятельности, применительно к различным контекстам.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299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02.: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03.: Планировать и реализовывать собственное профессиональное и личностное развитие.</w:t>
            </w:r>
          </w:p>
        </w:tc>
      </w:tr>
      <w:tr>
        <w:trPr>
          <w:trHeight w:hRule="exact" w:val="138.9147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04.: Работать в коллективе и команде, эффективно взаимодействовать с коллегами, руководством, клиентами.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30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05.: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>
        <w:trPr>
          <w:trHeight w:hRule="exact" w:val="138.9143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09.: Использовать информационные технологии в профессиональной деятельности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10.: Пользоваться профессиональной документацией на государственном и иностранном языке.</w:t>
            </w:r>
          </w:p>
        </w:tc>
      </w:tr>
      <w:tr>
        <w:trPr>
          <w:trHeight w:hRule="exact" w:val="138.9143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30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1.1.: Планировать процесс выполнения своей работы на основе задания технолога цеха или участка в соответствии с производственными задачами по изготовлению деталей.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732.7946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1.2.: 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изготовлению деталей.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732.7946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1.4.: Осуществлять выполнение расчетов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732.7946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1.5.: Осуществлять подбор конструктивного исполнения инструмента, материалов режущей части инструмента, технологических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732.7946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1.10.: Разрабатывать планировки участков механических цехов машиностроительных производств в соответствии с производственными задачами, в том числе с использованием систем автоматизированного проектирования.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30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2.1.: Планировать процесс выполнения своей работы в соответствии с производственными задачами по сборке узлов или изделий.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732.7946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2.2.: 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сборке узлов или изделий.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15.02.15-16-1-2650-21.osf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732.7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2.4.: Осуществлять выполнение расчетов параметров процесса сборки узлов или изделий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проектирования.</w:t>
            </w:r>
          </w:p>
        </w:tc>
      </w:tr>
      <w:tr>
        <w:trPr>
          <w:trHeight w:hRule="exact" w:val="138.915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545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732.7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2.5.: Осуществлять подбор конструктивного исполнения сборочного инструмента, материалов исполнительных элементов инструмента,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проектирования.</w:t>
            </w:r>
          </w:p>
        </w:tc>
      </w:tr>
      <w:tr>
        <w:trPr>
          <w:trHeight w:hRule="exact" w:val="138.914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545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302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2.10.: Разрабатывать планировки участков сборочных цехов машиностроительных производств в соответствии с производственными задачами, в том числе с использованием систем автоматизированного проектирования.</w:t>
            </w:r>
          </w:p>
        </w:tc>
      </w:tr>
      <w:tr>
        <w:trPr>
          <w:trHeight w:hRule="exact" w:val="138.914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545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(модуля) обучающийся должен</w:t>
            </w:r>
          </w:p>
        </w:tc>
      </w:tr>
      <w:tr>
        <w:trPr>
          <w:trHeight w:hRule="exact" w:val="277.829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методика отработки детали на технологичность;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3.1.2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технологические процессы производства типовых деталей машин;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3.1.3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методика выбора рационального способа изготовления заготовок;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3.1.4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методика проектирования станочных и сборочных операций;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3.1.5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правила выбора режущего инструмента, технологической оснастки, оборудования для механической обработки в машиностроительных производствах;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3.1.6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методика нормирования трудовых процессов;</w:t>
            </w:r>
          </w:p>
        </w:tc>
      </w:tr>
      <w:tr>
        <w:trPr>
          <w:trHeight w:hRule="exact" w:val="287.67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3.1.7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технологическая документация, правила ее оформления, нормативные документы по стандартизации</w:t>
            </w:r>
          </w:p>
        </w:tc>
      </w:tr>
      <w:tr>
        <w:trPr>
          <w:trHeight w:hRule="exact" w:val="277.83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выбирать последовательность обработки поверхностей деталей;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3.2.2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применять методику отработки деталей на технологичность;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3.2.3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применять методику проектирования станочных и сборочных операций;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3.2.4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проектировать участки механических и сборочных цехов;</w:t>
            </w:r>
          </w:p>
        </w:tc>
      </w:tr>
      <w:tr>
        <w:trPr>
          <w:trHeight w:hRule="exact" w:val="287.67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3.2.5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использовать методику нормирования трудовых процессов;</w:t>
            </w:r>
          </w:p>
        </w:tc>
      </w:tr>
      <w:tr>
        <w:trPr>
          <w:trHeight w:hRule="exact" w:val="287.67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3.2.6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производить расчет послеоперационных расходов сырья, материалов, инструментов и энергии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545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. ТЕМАТИЧЕСКОЕ ПЛАНИРОВАНИЕ</w:t>
            </w:r>
          </w:p>
        </w:tc>
      </w:tr>
      <w:tr>
        <w:trPr>
          <w:trHeight w:hRule="exact" w:val="694.57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 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Актив и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Инте ракт.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Примечание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Основы технологии машиностроения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Технологические процессы машиностроительного производства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1.1. ПК 1.2. ПК 1.4. ПК 1.5. ПК 1.10. ПК 2.1. ПК 2.2. ПК 2.4. ПК 2.5. ПК 2.10.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получения заготовок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1.1. ПК 1.2. ПК 1.4. ПК 1.5. ПК 1.10. ПК 2.1. ПК 2.2. ПК 2.4. ПК 2.5. ПК 2.10.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15.02.15-16-1-2650-21.osf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Расчет припусков на обработку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1.1. ПК 1.2. ПК 1.4. ПК 1.5. ПК 1.10. ПК 2.1. ПК 2.2. ПК 2.4. ПК 2.5. ПК 2.10.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технологических процессов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1.1. ПК 1.2. ПК 1.4. ПК 1.5. ПК 1.10. ПК 2.1. ПК 2.2. ПК 2.4. ПК 2.5. ПК 2.10.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маршрута технологического процесса (по выбору)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1.1. ПК 1.2. ПК 1.4. ПК 1.5. ПК 1.10. ПК 2.1. ПК 2.2. ПК 2.4. ПК 2.5. ПК 2.10.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Проработка конспектов занятий и учебной  литературы.  Решение задач по выбору метода получения заготовок и точности технологических операций /Ср/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1.1. ПК 1.2. ПК 1.4. ПК 1.5. ПК 1.10. ПК 2.1. ПК 2.2. ПК 2.4. ПК 2.5. ПК 2.10.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Основы технического нормирования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Затраты рабочего времени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1.1. ПК 1.2. ПК 1.4. ПК 1.5. ПК 1.10. ПК 2.1. ПК 2.2. ПК 2.4. ПК 2.5. ПК 2.10.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15.02.15-16-1-2650-21.osf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Нормирование трудовых процессов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1.1. ПК 1.2. ПК 1.4. ПК 1.5. ПК 1.10. ПК 2.1. ПК 2.2. ПК 2.4. ПК 2.5. ПК 2.10.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Проработка конспектов занятий и учебной литературы.  Подготовка к практическому занятию. /Ср/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1.1. ПК 1.2. ПК 1.4. ПК 1.5. ПК 1.10. ПК 2.1. ПК 2.2. ПК 2.4. ПК 2.5. ПК 2.10.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Обработка основных поверхностей типовых деталей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Обработка наружных поверхностей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1.1. ПК 1.2. ПК 1.4. ПК 1.5. ПК 1.10. ПК 2.1. ПК 2.2. ПК 2.4. ПК 2.5. ПК 2.10.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технологического процесса обработки детали «Вал»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1.1. ПК 1.2. ПК 1.4. ПК 1.5. ПК 1.10. ПК 2.1. ПК 2.2. ПК 2.4. ПК 2.5. ПК 2.10.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Обработка деталей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1.1. ПК 1.2. ПК 1.4. ПК 1.5. ПК 1.10. ПК 2.1. ПК 2.2. ПК 2.4. ПК 2.5. ПК 2.10.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15.02.15-16-1-2650-21.osf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технологического процесса обработки детали «Фланец»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1.1. ПК 1.2. ПК 1.4. ПК 1.5. ПК 1.10. ПК 2.1. ПК 2.2. ПК 2.4. ПК 2.5. ПК 2.10.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Оборудование для механической обработки заготовок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1.1. ПК 1.2. ПК 1.4. ПК 1.5. ПК 1.10. ПК 2.1. ПК 2.2. ПК 2.4. ПК 2.5. ПК 2.10.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Проработка конспектов занятий и учебной  литературы.  Черновая обработка различных деталей /Ср/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1.1. ПК 1.2. ПК 1.4. ПК 1.5. ПК 1.10. ПК 2.1. ПК 2.2. ПК 2.4. ПК 2.5. ПК 2.10.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Сборка машин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Технологический процесс сборки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1.1. ПК 1.2. ПК 1.4. ПК 1.5. ПК 1.10. ПК 2.1. ПК 2.2. ПК 2.4. ПК 2.5. ПК 2.10.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Сборка типовых сборочных единиц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1.1. ПК 1.2. ПК 1.4. ПК 1.5. ПК 1.10. ПК 2.1. ПК 2.2. ПК 2.4. ПК 2.5. ПК 2.10.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701"/>
        <w:gridCol w:w="1843"/>
        <w:gridCol w:w="142"/>
        <w:gridCol w:w="850"/>
        <w:gridCol w:w="709"/>
        <w:gridCol w:w="1134"/>
        <w:gridCol w:w="709"/>
        <w:gridCol w:w="283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15.02.15-16-1-2650-21.osf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Составить алгоритм выполнения мероприятий технического контроля и испытания узлов и машин.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1.1. ПК 1.2. ПК 1.4. ПК 1.5. ПК 1.10. ПК 2.1. ПК 2.2. ПК 2.4. ПК 2.5. ПК 2.10.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Проработка конспектов занятий и учебной литературы.  Подготовка к практическим занятиям.   /Ср/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1.1. ПК 1.2. ПК 1.4. ПК 1.5. ПК 1.10. ПК 2.1. ПК 2.2. ПК 2.4. ПК 2.5. ПК 2.10.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1.1. ПК 1.2. ПК 1.4. ПК 1.5. ПК 1.10. ПК 2.1. ПК 2.2. ПК 2.4. ПК 2.5. ПК 2.10.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702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Контрольные вопросы и задания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Темы письменных работ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Перечень видов оценочных средств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702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 (МОДУЛЯ)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Рекомендуемая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</w:tr>
      <w:tr>
        <w:trPr>
          <w:trHeight w:hRule="exact" w:val="697.808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Рогов Владимир Александрович, Рогов В. А.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машиностроения: Учебник Для СПО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Юрайт, 2020</w:t>
            </w:r>
          </w:p>
        </w:tc>
      </w:tr>
      <w:tr>
        <w:trPr>
          <w:trHeight w:hRule="exact" w:val="697.808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Марголит Ремир Борисович, Марголит Р. Б.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машиностроения: Учебник Для СПО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57"/>
        <w:gridCol w:w="1928"/>
        <w:gridCol w:w="1984"/>
        <w:gridCol w:w="3402"/>
        <w:gridCol w:w="1701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15.02.15-16-1-2650-21.osf</w:t>
            </w:r>
          </w:p>
        </w:tc>
        <w:tc>
          <w:tcPr>
            <w:tcW w:w="3403" w:type="dxa"/>
          </w:tcPr>
          <w:p/>
        </w:tc>
        <w:tc>
          <w:tcPr>
            <w:tcW w:w="170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</w:tr>
      <w:tr>
        <w:trPr>
          <w:trHeight w:hRule="exact" w:val="1796.48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Черепахин Александр Александрович, Клепиков Виктор Валентинович, Черепахин А. А., Клепиков В. В., Солдатов В. Ф.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машиностроения. Обработка ответственных деталей: Учебное пособие Для СПО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</w:tr>
      <w:tr>
        <w:trPr>
          <w:trHeight w:hRule="exact" w:val="1137.33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Тотай Анатолий Васильевич, Бишутин Сергей Геннадьевич, под общ. ред. Тотая А.В.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машиностроения: Учебник и практикум Для СПО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Юрайт, 2020</w:t>
            </w:r>
          </w:p>
        </w:tc>
      </w:tr>
      <w:tr>
        <w:trPr>
          <w:trHeight w:hRule="exact" w:val="1576.8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Рахимянов Харис Магсуманович, Красильников Борис Александрович, Рахимянов Х. М., Красильников Б. А., Мартынов Э. З.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машиностроения: Учебное пособие Для СПО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Юрайт, 2020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 Перечень информационных справочных систем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58" w:type="dxa"/>
          </w:tcPr>
          <w:p/>
        </w:tc>
        <w:tc>
          <w:tcPr>
            <w:tcW w:w="1929" w:type="dxa"/>
          </w:tcPr>
          <w:p/>
        </w:tc>
        <w:tc>
          <w:tcPr>
            <w:tcW w:w="1985" w:type="dxa"/>
          </w:tcPr>
          <w:p/>
        </w:tc>
        <w:tc>
          <w:tcPr>
            <w:tcW w:w="3403" w:type="dxa"/>
          </w:tcPr>
          <w:p/>
        </w:tc>
        <w:tc>
          <w:tcPr>
            <w:tcW w:w="170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ДИСЦИПЛИНЫ (МОДУЛЯ)</w:t>
            </w:r>
          </w:p>
        </w:tc>
      </w:tr>
      <w:tr>
        <w:trPr>
          <w:trHeight w:hRule="exact" w:val="287.6791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учебной дисциплины требует наличия учебного кабинета «Технологии машиностроения»</w:t>
            </w:r>
          </w:p>
        </w:tc>
      </w:tr>
      <w:tr>
        <w:trPr>
          <w:trHeight w:hRule="exact" w:val="287.6791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Оборудование учебного кабинета и рабочих мест кабинета «Технология машиностроения»:</w:t>
            </w:r>
          </w:p>
        </w:tc>
      </w:tr>
      <w:tr>
        <w:trPr>
          <w:trHeight w:hRule="exact" w:val="287.6791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посадочные места по количеству обучающихся;</w:t>
            </w:r>
          </w:p>
        </w:tc>
      </w:tr>
      <w:tr>
        <w:trPr>
          <w:trHeight w:hRule="exact" w:val="287.6791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рабочее место преподавателя;</w:t>
            </w:r>
          </w:p>
        </w:tc>
      </w:tr>
      <w:tr>
        <w:trPr>
          <w:trHeight w:hRule="exact" w:val="287.6791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комплект деталей;</w:t>
            </w:r>
          </w:p>
        </w:tc>
      </w:tr>
      <w:tr>
        <w:trPr>
          <w:trHeight w:hRule="exact" w:val="287.6782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7.6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комплект инструментов;</w:t>
            </w:r>
          </w:p>
        </w:tc>
      </w:tr>
      <w:tr>
        <w:trPr>
          <w:trHeight w:hRule="exact" w:val="287.6791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7.7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комплект чертежей;</w:t>
            </w:r>
          </w:p>
        </w:tc>
      </w:tr>
      <w:tr>
        <w:trPr>
          <w:trHeight w:hRule="exact" w:val="287.6791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7.8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комплект бланков технологической документации;</w:t>
            </w:r>
          </w:p>
        </w:tc>
      </w:tr>
      <w:tr>
        <w:trPr>
          <w:trHeight w:hRule="exact" w:val="287.6791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7.9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комплект учебно-методической документации;</w:t>
            </w:r>
          </w:p>
        </w:tc>
      </w:tr>
      <w:tr>
        <w:trPr>
          <w:trHeight w:hRule="exact" w:val="287.6791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7.10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макеты металлорежущих станков.</w:t>
            </w:r>
          </w:p>
        </w:tc>
      </w:tr>
      <w:tr>
        <w:trPr>
          <w:trHeight w:hRule="exact" w:val="507.4434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7.11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Технические средства обучения: диапроектор, типовой учебный комплекс, персональный компьютер, комплект плакатов.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58" w:type="dxa"/>
          </w:tcPr>
          <w:p/>
        </w:tc>
        <w:tc>
          <w:tcPr>
            <w:tcW w:w="1929" w:type="dxa"/>
          </w:tcPr>
          <w:p/>
        </w:tc>
        <w:tc>
          <w:tcPr>
            <w:tcW w:w="1985" w:type="dxa"/>
          </w:tcPr>
          <w:p/>
        </w:tc>
        <w:tc>
          <w:tcPr>
            <w:tcW w:w="3403" w:type="dxa"/>
          </w:tcPr>
          <w:p/>
        </w:tc>
        <w:tc>
          <w:tcPr>
            <w:tcW w:w="170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 ПО ОСВОЕНИЮ ДИСЦИПЛИНЫ (МОДУЛЯ)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находятся в приложении.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2021-2022_15_02_15-16-1-2650-21_osf_Технология машиностроения</dc:title>
  <dc:creator>FastReport.NET</dc:creator>
</cp:coreProperties>
</file>